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B7EAF" w14:textId="77777777" w:rsidR="0073426E" w:rsidRDefault="0073426E">
      <w:pPr>
        <w:jc w:val="center"/>
        <w:rPr>
          <w:i/>
          <w:color w:val="0000FF"/>
          <w:sz w:val="24"/>
        </w:rPr>
      </w:pPr>
    </w:p>
    <w:p w14:paraId="06F8033A" w14:textId="3A8CCC91" w:rsidR="0073426E" w:rsidRDefault="0073426E">
      <w:pPr>
        <w:pStyle w:val="Titre5"/>
        <w:jc w:val="left"/>
        <w:rPr>
          <w:rFonts w:ascii="Times New Roman" w:hAnsi="Times New Roman"/>
          <w:b/>
          <w:color w:val="0000FF"/>
          <w:u w:val="single"/>
        </w:rPr>
      </w:pPr>
      <w:r>
        <w:rPr>
          <w:rFonts w:ascii="Times New Roman" w:hAnsi="Times New Roman"/>
          <w:b/>
        </w:rPr>
        <w:t xml:space="preserve">INTITULE DE LA FONCTION : </w:t>
      </w:r>
      <w:r>
        <w:rPr>
          <w:rFonts w:ascii="Times New Roman" w:hAnsi="Times New Roman"/>
          <w:b/>
          <w:color w:val="0000FF"/>
        </w:rPr>
        <w:t xml:space="preserve">CHAUFFEUR </w:t>
      </w:r>
      <w:r w:rsidR="00B92455">
        <w:rPr>
          <w:rFonts w:ascii="Times New Roman" w:hAnsi="Times New Roman"/>
          <w:b/>
          <w:color w:val="0000FF"/>
        </w:rPr>
        <w:t xml:space="preserve">SUPER </w:t>
      </w:r>
      <w:r>
        <w:rPr>
          <w:rFonts w:ascii="Times New Roman" w:hAnsi="Times New Roman"/>
          <w:b/>
          <w:color w:val="0000FF"/>
          <w:u w:val="single"/>
        </w:rPr>
        <w:t>POIDS LOURD</w:t>
      </w:r>
      <w:r w:rsidR="0056056A">
        <w:rPr>
          <w:rFonts w:ascii="Times New Roman" w:hAnsi="Times New Roman"/>
          <w:b/>
          <w:color w:val="0000FF"/>
          <w:u w:val="single"/>
        </w:rPr>
        <w:t xml:space="preserve"> </w:t>
      </w:r>
    </w:p>
    <w:p w14:paraId="73A08117" w14:textId="77777777" w:rsidR="0073426E" w:rsidRDefault="0073426E"/>
    <w:p w14:paraId="6F8531F5" w14:textId="77777777" w:rsidR="0073426E" w:rsidRDefault="0073426E">
      <w:pPr>
        <w:jc w:val="both"/>
        <w:rPr>
          <w:b/>
          <w:i/>
          <w:color w:val="000000"/>
          <w:sz w:val="24"/>
        </w:rPr>
      </w:pPr>
    </w:p>
    <w:p w14:paraId="63DA85B4" w14:textId="77777777" w:rsidR="0073426E" w:rsidRDefault="0073426E">
      <w:pPr>
        <w:jc w:val="both"/>
        <w:rPr>
          <w:b/>
          <w:i/>
          <w:color w:val="0000FF"/>
          <w:sz w:val="24"/>
        </w:rPr>
      </w:pPr>
      <w:r>
        <w:rPr>
          <w:b/>
          <w:i/>
          <w:sz w:val="24"/>
        </w:rPr>
        <w:t xml:space="preserve">SERVICE : </w:t>
      </w:r>
      <w:r w:rsidR="00676E00">
        <w:rPr>
          <w:b/>
          <w:i/>
          <w:color w:val="0000FF"/>
          <w:sz w:val="24"/>
        </w:rPr>
        <w:t>TRANSPORT</w:t>
      </w:r>
    </w:p>
    <w:p w14:paraId="5148346A" w14:textId="77777777" w:rsidR="00A46A58" w:rsidRDefault="00A46A58">
      <w:pPr>
        <w:jc w:val="both"/>
        <w:rPr>
          <w:b/>
          <w:i/>
          <w:color w:val="0000FF"/>
          <w:sz w:val="24"/>
        </w:rPr>
      </w:pPr>
    </w:p>
    <w:p w14:paraId="5A0FA12B" w14:textId="77777777" w:rsidR="0073426E" w:rsidRDefault="0073426E">
      <w:pPr>
        <w:pStyle w:val="Titre1"/>
        <w:rPr>
          <w:rFonts w:ascii="Times New Roman" w:hAnsi="Times New Roman"/>
          <w:u w:val="single"/>
        </w:rPr>
      </w:pPr>
    </w:p>
    <w:p w14:paraId="24A6E695" w14:textId="7AD530C0" w:rsidR="0073426E" w:rsidRDefault="0073426E" w:rsidP="00290E6A">
      <w:pPr>
        <w:pStyle w:val="Titre1"/>
        <w:jc w:val="left"/>
        <w:rPr>
          <w:rFonts w:ascii="Times New Roman" w:hAnsi="Times New Roman"/>
        </w:rPr>
      </w:pPr>
      <w:r>
        <w:rPr>
          <w:rFonts w:ascii="Times New Roman" w:hAnsi="Times New Roman"/>
          <w:color w:val="000000"/>
        </w:rPr>
        <w:t>RATTACHEMENT HIERARCHIQUE </w:t>
      </w:r>
      <w:r>
        <w:rPr>
          <w:rFonts w:ascii="Times New Roman" w:hAnsi="Times New Roman"/>
          <w:b w:val="0"/>
          <w:color w:val="000000"/>
        </w:rPr>
        <w:t>:</w:t>
      </w:r>
      <w:r>
        <w:rPr>
          <w:rFonts w:ascii="Times New Roman" w:hAnsi="Times New Roman"/>
          <w:b w:val="0"/>
          <w:i w:val="0"/>
          <w:color w:val="000000"/>
        </w:rPr>
        <w:t xml:space="preserve"> </w:t>
      </w:r>
      <w:r w:rsidR="00B92455">
        <w:rPr>
          <w:rFonts w:ascii="Times New Roman" w:hAnsi="Times New Roman"/>
        </w:rPr>
        <w:t>CHEF DU BUREAU</w:t>
      </w:r>
      <w:r w:rsidR="00290E6A">
        <w:rPr>
          <w:rFonts w:ascii="Times New Roman" w:hAnsi="Times New Roman"/>
        </w:rPr>
        <w:t xml:space="preserve"> </w:t>
      </w:r>
      <w:r w:rsidR="00676E00">
        <w:rPr>
          <w:rFonts w:ascii="Times New Roman" w:hAnsi="Times New Roman"/>
        </w:rPr>
        <w:t>EXPLOITATION</w:t>
      </w:r>
    </w:p>
    <w:p w14:paraId="31E8B48D" w14:textId="77777777" w:rsidR="00A46A58" w:rsidRPr="00A46A58" w:rsidRDefault="00A46A58" w:rsidP="00A46A58"/>
    <w:p w14:paraId="47635792" w14:textId="77777777" w:rsidR="0073426E" w:rsidRDefault="0073426E"/>
    <w:p w14:paraId="4923476B" w14:textId="77777777" w:rsidR="0073426E" w:rsidRDefault="0073426E">
      <w:pPr>
        <w:rPr>
          <w:i/>
          <w:iCs/>
          <w:sz w:val="24"/>
          <w:szCs w:val="24"/>
        </w:rPr>
      </w:pPr>
      <w:r>
        <w:rPr>
          <w:i/>
          <w:iCs/>
          <w:sz w:val="24"/>
          <w:szCs w:val="24"/>
        </w:rPr>
        <w:t>RESPONSABILITE ET AUTORITE AU TITRE DE LA FONCTION :</w:t>
      </w:r>
    </w:p>
    <w:p w14:paraId="6977A35E" w14:textId="77777777" w:rsidR="00A46A58" w:rsidRDefault="00A46A58">
      <w:pPr>
        <w:rPr>
          <w:i/>
          <w:iCs/>
          <w:sz w:val="24"/>
          <w:szCs w:val="24"/>
        </w:rPr>
      </w:pPr>
    </w:p>
    <w:p w14:paraId="2DC342A3" w14:textId="29E22ECF" w:rsidR="00D54728" w:rsidRDefault="00D54728">
      <w:pPr>
        <w:spacing w:before="120"/>
        <w:jc w:val="both"/>
        <w:rPr>
          <w:i/>
          <w:sz w:val="24"/>
        </w:rPr>
      </w:pPr>
      <w:r>
        <w:rPr>
          <w:i/>
          <w:sz w:val="24"/>
        </w:rPr>
        <w:t xml:space="preserve">Mettre en œuvre </w:t>
      </w:r>
      <w:r w:rsidR="00A46A58">
        <w:rPr>
          <w:i/>
          <w:sz w:val="24"/>
        </w:rPr>
        <w:t>l</w:t>
      </w:r>
      <w:r>
        <w:rPr>
          <w:i/>
          <w:sz w:val="24"/>
        </w:rPr>
        <w:t>es tâches nécessaires au bon fonctionnement des enlèvements et livraisons, et plus particulièrement</w:t>
      </w:r>
      <w:r w:rsidR="00634F4E">
        <w:rPr>
          <w:i/>
          <w:sz w:val="24"/>
        </w:rPr>
        <w:t xml:space="preserve"> </w:t>
      </w:r>
      <w:r>
        <w:rPr>
          <w:i/>
          <w:sz w:val="24"/>
        </w:rPr>
        <w:t>:</w:t>
      </w:r>
    </w:p>
    <w:p w14:paraId="36E039DD" w14:textId="77777777" w:rsidR="00D54728" w:rsidRPr="00B00BDA" w:rsidRDefault="00D54728">
      <w:pPr>
        <w:spacing w:before="120"/>
        <w:jc w:val="both"/>
        <w:rPr>
          <w:b/>
          <w:bCs/>
          <w:i/>
          <w:sz w:val="24"/>
          <w:u w:val="single"/>
        </w:rPr>
      </w:pPr>
      <w:bookmarkStart w:id="0" w:name="_Hlk131490031"/>
      <w:r w:rsidRPr="00B00BDA">
        <w:rPr>
          <w:b/>
          <w:bCs/>
          <w:i/>
          <w:sz w:val="24"/>
          <w:u w:val="single"/>
        </w:rPr>
        <w:t>Enlèvements</w:t>
      </w:r>
    </w:p>
    <w:p w14:paraId="5318942C" w14:textId="77777777" w:rsidR="00D54728" w:rsidRDefault="00D54728" w:rsidP="00A46A58">
      <w:pPr>
        <w:ind w:left="708"/>
        <w:jc w:val="both"/>
        <w:rPr>
          <w:i/>
          <w:sz w:val="24"/>
        </w:rPr>
      </w:pPr>
      <w:r>
        <w:rPr>
          <w:i/>
          <w:sz w:val="24"/>
        </w:rPr>
        <w:t>• Respecter le jour et l'heure d'enlèvement indiqué</w:t>
      </w:r>
      <w:r w:rsidR="00B00BDA">
        <w:rPr>
          <w:i/>
          <w:sz w:val="24"/>
        </w:rPr>
        <w:t>s</w:t>
      </w:r>
      <w:r>
        <w:rPr>
          <w:i/>
          <w:sz w:val="24"/>
        </w:rPr>
        <w:t xml:space="preserve"> sur l'ordre d'enlèvement</w:t>
      </w:r>
    </w:p>
    <w:p w14:paraId="70F9415C" w14:textId="77777777" w:rsidR="00D54728" w:rsidRDefault="00D54728" w:rsidP="00A46A58">
      <w:pPr>
        <w:ind w:left="708"/>
        <w:jc w:val="both"/>
        <w:rPr>
          <w:i/>
          <w:sz w:val="24"/>
        </w:rPr>
      </w:pPr>
      <w:r>
        <w:rPr>
          <w:i/>
          <w:sz w:val="24"/>
        </w:rPr>
        <w:t>• Signaler tout retard au client ou le bureau de Monaco</w:t>
      </w:r>
    </w:p>
    <w:p w14:paraId="254D5D69" w14:textId="77777777" w:rsidR="00D54728" w:rsidRDefault="00D54728" w:rsidP="00A46A58">
      <w:pPr>
        <w:ind w:left="708"/>
        <w:jc w:val="both"/>
        <w:rPr>
          <w:i/>
          <w:sz w:val="24"/>
        </w:rPr>
      </w:pPr>
      <w:r>
        <w:rPr>
          <w:i/>
          <w:sz w:val="24"/>
        </w:rPr>
        <w:t>• Assister physiquement au chargement de la marchandise chez le client</w:t>
      </w:r>
    </w:p>
    <w:p w14:paraId="240549B5" w14:textId="77777777" w:rsidR="00D54728" w:rsidRDefault="00D54728" w:rsidP="00A46A58">
      <w:pPr>
        <w:ind w:left="708"/>
        <w:jc w:val="both"/>
        <w:rPr>
          <w:i/>
          <w:sz w:val="24"/>
        </w:rPr>
      </w:pPr>
      <w:r>
        <w:rPr>
          <w:i/>
          <w:sz w:val="24"/>
        </w:rPr>
        <w:t>• Contrôler la marchandise (</w:t>
      </w:r>
      <w:r w:rsidR="00F72C1A">
        <w:rPr>
          <w:i/>
          <w:sz w:val="24"/>
        </w:rPr>
        <w:t>quantitatif</w:t>
      </w:r>
      <w:r>
        <w:rPr>
          <w:i/>
          <w:sz w:val="24"/>
        </w:rPr>
        <w:t xml:space="preserve"> et qualitatif)</w:t>
      </w:r>
    </w:p>
    <w:p w14:paraId="79E95FF2" w14:textId="77777777" w:rsidR="00A46A58" w:rsidRDefault="00D54728" w:rsidP="00A46A58">
      <w:pPr>
        <w:ind w:left="708"/>
        <w:jc w:val="both"/>
        <w:rPr>
          <w:i/>
          <w:sz w:val="24"/>
        </w:rPr>
      </w:pPr>
      <w:r>
        <w:rPr>
          <w:i/>
          <w:sz w:val="24"/>
        </w:rPr>
        <w:t xml:space="preserve">• Indiquer, sur le bon d'enlèvement, le nombre de palettes filmées et le nombre de colis </w:t>
      </w:r>
    </w:p>
    <w:p w14:paraId="0912B3CA" w14:textId="4A6AA619" w:rsidR="00D54728" w:rsidRDefault="00A46A58" w:rsidP="00A46A58">
      <w:pPr>
        <w:ind w:left="708"/>
        <w:jc w:val="both"/>
        <w:rPr>
          <w:i/>
          <w:sz w:val="24"/>
        </w:rPr>
      </w:pPr>
      <w:r>
        <w:rPr>
          <w:i/>
          <w:sz w:val="24"/>
        </w:rPr>
        <w:t xml:space="preserve">  </w:t>
      </w:r>
      <w:r w:rsidR="00D54728">
        <w:rPr>
          <w:i/>
          <w:sz w:val="24"/>
        </w:rPr>
        <w:t>(</w:t>
      </w:r>
      <w:proofErr w:type="gramStart"/>
      <w:r w:rsidR="00D54728">
        <w:rPr>
          <w:i/>
          <w:sz w:val="24"/>
        </w:rPr>
        <w:t>si</w:t>
      </w:r>
      <w:proofErr w:type="gramEnd"/>
      <w:r w:rsidR="00D54728">
        <w:rPr>
          <w:i/>
          <w:sz w:val="24"/>
        </w:rPr>
        <w:t xml:space="preserve"> palettes non filmées, indiquer le nombre de colis)</w:t>
      </w:r>
    </w:p>
    <w:p w14:paraId="2D87FD03" w14:textId="77777777" w:rsidR="00D54728" w:rsidRDefault="00D54728" w:rsidP="00A46A58">
      <w:pPr>
        <w:ind w:left="708"/>
        <w:jc w:val="both"/>
        <w:rPr>
          <w:i/>
          <w:sz w:val="24"/>
        </w:rPr>
      </w:pPr>
      <w:r>
        <w:rPr>
          <w:i/>
          <w:sz w:val="24"/>
        </w:rPr>
        <w:t xml:space="preserve">• Prendre des </w:t>
      </w:r>
      <w:r w:rsidR="00F72C1A">
        <w:rPr>
          <w:i/>
          <w:sz w:val="24"/>
        </w:rPr>
        <w:t>réserves</w:t>
      </w:r>
      <w:r>
        <w:rPr>
          <w:i/>
          <w:sz w:val="24"/>
        </w:rPr>
        <w:t>, s'il y a lieu</w:t>
      </w:r>
    </w:p>
    <w:p w14:paraId="55023182" w14:textId="77777777" w:rsidR="00D54728" w:rsidRDefault="00D54728" w:rsidP="00A46A58">
      <w:pPr>
        <w:ind w:left="708"/>
        <w:jc w:val="both"/>
        <w:rPr>
          <w:i/>
          <w:sz w:val="24"/>
        </w:rPr>
      </w:pPr>
      <w:r>
        <w:rPr>
          <w:i/>
          <w:sz w:val="24"/>
        </w:rPr>
        <w:t>• Assurer le bon calage / arrimage des marchandises</w:t>
      </w:r>
    </w:p>
    <w:p w14:paraId="503224C3" w14:textId="69A78DB3" w:rsidR="00A46A58" w:rsidRDefault="00D54728" w:rsidP="00A46A58">
      <w:pPr>
        <w:ind w:left="708"/>
        <w:jc w:val="both"/>
        <w:rPr>
          <w:i/>
          <w:sz w:val="24"/>
        </w:rPr>
      </w:pPr>
      <w:r>
        <w:rPr>
          <w:i/>
          <w:sz w:val="24"/>
        </w:rPr>
        <w:t xml:space="preserve">• </w:t>
      </w:r>
      <w:r w:rsidR="00B00BDA">
        <w:rPr>
          <w:i/>
          <w:sz w:val="24"/>
        </w:rPr>
        <w:t xml:space="preserve">Contacter immédiatement le quai au PAL ou le bureau de Monaco </w:t>
      </w:r>
      <w:r w:rsidR="000E659A">
        <w:rPr>
          <w:i/>
          <w:sz w:val="24"/>
        </w:rPr>
        <w:t>e</w:t>
      </w:r>
      <w:r>
        <w:rPr>
          <w:i/>
          <w:sz w:val="24"/>
        </w:rPr>
        <w:t xml:space="preserve">n cas </w:t>
      </w:r>
    </w:p>
    <w:p w14:paraId="2EB93331" w14:textId="77777777" w:rsidR="00D54728" w:rsidRDefault="00A46A58" w:rsidP="00A46A58">
      <w:pPr>
        <w:ind w:left="708"/>
        <w:jc w:val="both"/>
        <w:rPr>
          <w:i/>
          <w:sz w:val="24"/>
        </w:rPr>
      </w:pPr>
      <w:r>
        <w:rPr>
          <w:i/>
          <w:sz w:val="24"/>
        </w:rPr>
        <w:t xml:space="preserve">  </w:t>
      </w:r>
      <w:proofErr w:type="gramStart"/>
      <w:r w:rsidR="00D54728">
        <w:rPr>
          <w:i/>
          <w:sz w:val="24"/>
        </w:rPr>
        <w:t>d'impossibilité</w:t>
      </w:r>
      <w:proofErr w:type="gramEnd"/>
      <w:r w:rsidR="00D54728">
        <w:rPr>
          <w:i/>
          <w:sz w:val="24"/>
        </w:rPr>
        <w:t xml:space="preserve"> du</w:t>
      </w:r>
      <w:r w:rsidR="00B00BDA">
        <w:rPr>
          <w:i/>
          <w:sz w:val="24"/>
        </w:rPr>
        <w:t xml:space="preserve"> </w:t>
      </w:r>
      <w:r w:rsidR="00F72C1A">
        <w:rPr>
          <w:i/>
          <w:sz w:val="24"/>
        </w:rPr>
        <w:t xml:space="preserve"> </w:t>
      </w:r>
      <w:r w:rsidR="00B00BDA">
        <w:rPr>
          <w:i/>
          <w:sz w:val="24"/>
        </w:rPr>
        <w:t>chargement par manque de place</w:t>
      </w:r>
      <w:r w:rsidR="00D54728">
        <w:rPr>
          <w:i/>
          <w:sz w:val="24"/>
        </w:rPr>
        <w:t xml:space="preserve"> </w:t>
      </w:r>
    </w:p>
    <w:p w14:paraId="11EDBD4A" w14:textId="77777777" w:rsidR="00A46A58" w:rsidRDefault="00D54728" w:rsidP="00A46A58">
      <w:pPr>
        <w:ind w:left="708"/>
        <w:jc w:val="both"/>
        <w:rPr>
          <w:i/>
          <w:sz w:val="24"/>
        </w:rPr>
      </w:pPr>
      <w:r>
        <w:rPr>
          <w:i/>
          <w:sz w:val="24"/>
        </w:rPr>
        <w:t xml:space="preserve">• Au retour au PAL, décharger les marchandises dans les zones départ par pays en </w:t>
      </w:r>
    </w:p>
    <w:p w14:paraId="6883753B" w14:textId="5BF3F9F2" w:rsidR="00D54728" w:rsidRDefault="00A46A58" w:rsidP="00A46A58">
      <w:pPr>
        <w:ind w:left="708"/>
        <w:jc w:val="both"/>
        <w:rPr>
          <w:i/>
          <w:sz w:val="24"/>
        </w:rPr>
      </w:pPr>
      <w:r>
        <w:rPr>
          <w:i/>
          <w:sz w:val="24"/>
        </w:rPr>
        <w:t xml:space="preserve">  </w:t>
      </w:r>
      <w:proofErr w:type="gramStart"/>
      <w:r w:rsidR="00D54728">
        <w:rPr>
          <w:i/>
          <w:sz w:val="24"/>
        </w:rPr>
        <w:t>accord</w:t>
      </w:r>
      <w:proofErr w:type="gramEnd"/>
      <w:r w:rsidR="00F72C1A">
        <w:rPr>
          <w:i/>
          <w:sz w:val="24"/>
        </w:rPr>
        <w:t xml:space="preserve"> </w:t>
      </w:r>
      <w:r w:rsidR="00D54728">
        <w:rPr>
          <w:i/>
          <w:sz w:val="24"/>
        </w:rPr>
        <w:t>avec le responsable du quai</w:t>
      </w:r>
    </w:p>
    <w:p w14:paraId="16353EDD" w14:textId="77777777" w:rsidR="0073426E" w:rsidRDefault="00D54728" w:rsidP="00A46A58">
      <w:pPr>
        <w:ind w:left="708"/>
        <w:jc w:val="both"/>
        <w:rPr>
          <w:i/>
          <w:sz w:val="24"/>
        </w:rPr>
      </w:pPr>
      <w:r>
        <w:rPr>
          <w:i/>
          <w:sz w:val="24"/>
        </w:rPr>
        <w:t xml:space="preserve">• </w:t>
      </w:r>
      <w:r w:rsidR="00B00BDA">
        <w:rPr>
          <w:i/>
          <w:sz w:val="24"/>
        </w:rPr>
        <w:t xml:space="preserve">Transmettre le bon d'enlèvement émargé par le client, et toute autre document relatif </w:t>
      </w:r>
    </w:p>
    <w:p w14:paraId="13B96361" w14:textId="77777777" w:rsidR="00B00BDA" w:rsidRDefault="0073426E" w:rsidP="00A46A58">
      <w:pPr>
        <w:ind w:left="708"/>
        <w:jc w:val="both"/>
        <w:rPr>
          <w:i/>
          <w:sz w:val="24"/>
        </w:rPr>
      </w:pPr>
      <w:r>
        <w:rPr>
          <w:i/>
          <w:sz w:val="24"/>
        </w:rPr>
        <w:t xml:space="preserve">  </w:t>
      </w:r>
      <w:proofErr w:type="gramStart"/>
      <w:r w:rsidR="00B00BDA">
        <w:rPr>
          <w:i/>
          <w:sz w:val="24"/>
        </w:rPr>
        <w:t>au</w:t>
      </w:r>
      <w:proofErr w:type="gramEnd"/>
      <w:r w:rsidR="00B00BDA">
        <w:rPr>
          <w:i/>
          <w:sz w:val="24"/>
        </w:rPr>
        <w:t xml:space="preserve"> chargement, au responsable de quai</w:t>
      </w:r>
    </w:p>
    <w:p w14:paraId="4A263177" w14:textId="77777777" w:rsidR="00B00BDA" w:rsidRDefault="00B00BDA" w:rsidP="00B00BDA">
      <w:pPr>
        <w:jc w:val="both"/>
        <w:rPr>
          <w:i/>
          <w:sz w:val="24"/>
        </w:rPr>
      </w:pPr>
    </w:p>
    <w:p w14:paraId="36448908" w14:textId="77777777" w:rsidR="00B00BDA" w:rsidRPr="00F72C1A" w:rsidRDefault="00B00BDA" w:rsidP="00B00BDA">
      <w:pPr>
        <w:jc w:val="both"/>
        <w:rPr>
          <w:b/>
          <w:bCs/>
          <w:i/>
          <w:sz w:val="24"/>
          <w:u w:val="single"/>
        </w:rPr>
      </w:pPr>
      <w:r w:rsidRPr="00F72C1A">
        <w:rPr>
          <w:b/>
          <w:bCs/>
          <w:i/>
          <w:sz w:val="24"/>
          <w:u w:val="single"/>
        </w:rPr>
        <w:t>Livraisons</w:t>
      </w:r>
    </w:p>
    <w:p w14:paraId="7E49D9D6" w14:textId="77777777" w:rsidR="00B00BDA" w:rsidRDefault="00B00BDA" w:rsidP="0073426E">
      <w:pPr>
        <w:ind w:left="708"/>
        <w:jc w:val="both"/>
        <w:rPr>
          <w:i/>
          <w:sz w:val="24"/>
        </w:rPr>
      </w:pPr>
      <w:r>
        <w:rPr>
          <w:i/>
          <w:sz w:val="24"/>
        </w:rPr>
        <w:t>• Respecter le jour et l'heure de livraison indiqués sur le récépissé</w:t>
      </w:r>
    </w:p>
    <w:p w14:paraId="7236D017" w14:textId="77777777" w:rsidR="00B00BDA" w:rsidRDefault="00B00BDA" w:rsidP="0073426E">
      <w:pPr>
        <w:ind w:left="708"/>
        <w:jc w:val="both"/>
        <w:rPr>
          <w:i/>
          <w:sz w:val="24"/>
        </w:rPr>
      </w:pPr>
      <w:r>
        <w:rPr>
          <w:i/>
          <w:sz w:val="24"/>
        </w:rPr>
        <w:t>• Informer le client ou le bureau de Monaco en cas de retard</w:t>
      </w:r>
    </w:p>
    <w:p w14:paraId="3BD9EB2E" w14:textId="77777777" w:rsidR="00B00BDA" w:rsidRDefault="00B00BDA" w:rsidP="0073426E">
      <w:pPr>
        <w:ind w:left="708"/>
        <w:jc w:val="both"/>
        <w:rPr>
          <w:i/>
          <w:sz w:val="24"/>
        </w:rPr>
      </w:pPr>
      <w:r>
        <w:rPr>
          <w:i/>
          <w:sz w:val="24"/>
        </w:rPr>
        <w:t>• Vérifier si la livraison doit se faire contre paiement par chèque</w:t>
      </w:r>
    </w:p>
    <w:p w14:paraId="3220220C" w14:textId="77777777" w:rsidR="00F72C1A" w:rsidRDefault="00B00BDA" w:rsidP="0073426E">
      <w:pPr>
        <w:ind w:left="708"/>
        <w:jc w:val="both"/>
        <w:rPr>
          <w:i/>
          <w:sz w:val="24"/>
        </w:rPr>
      </w:pPr>
      <w:r>
        <w:rPr>
          <w:i/>
          <w:sz w:val="24"/>
        </w:rPr>
        <w:t xml:space="preserve">• Demander au client d'apposer sur le récépissé: le  tampon commercial, le nom de la </w:t>
      </w:r>
    </w:p>
    <w:p w14:paraId="15C6F423" w14:textId="77777777" w:rsidR="00B00BDA" w:rsidRDefault="00F72C1A" w:rsidP="0073426E">
      <w:pPr>
        <w:ind w:left="708"/>
        <w:jc w:val="both"/>
        <w:rPr>
          <w:i/>
          <w:sz w:val="24"/>
        </w:rPr>
      </w:pPr>
      <w:r>
        <w:rPr>
          <w:i/>
          <w:sz w:val="24"/>
        </w:rPr>
        <w:t xml:space="preserve">  </w:t>
      </w:r>
      <w:proofErr w:type="gramStart"/>
      <w:r w:rsidR="00B00BDA">
        <w:rPr>
          <w:i/>
          <w:sz w:val="24"/>
        </w:rPr>
        <w:t>personne</w:t>
      </w:r>
      <w:proofErr w:type="gramEnd"/>
      <w:r w:rsidR="00B00BDA">
        <w:rPr>
          <w:i/>
          <w:sz w:val="24"/>
        </w:rPr>
        <w:t xml:space="preserve"> réceptionnant la marchandise, la signature et la date</w:t>
      </w:r>
    </w:p>
    <w:p w14:paraId="0C90AB06" w14:textId="77777777" w:rsidR="0073426E" w:rsidRDefault="00B00BDA" w:rsidP="0073426E">
      <w:pPr>
        <w:ind w:left="708"/>
        <w:jc w:val="both"/>
        <w:rPr>
          <w:i/>
          <w:sz w:val="24"/>
        </w:rPr>
      </w:pPr>
      <w:r>
        <w:rPr>
          <w:i/>
          <w:sz w:val="24"/>
        </w:rPr>
        <w:t xml:space="preserve">• En cas de </w:t>
      </w:r>
      <w:r w:rsidR="00F72C1A">
        <w:rPr>
          <w:i/>
          <w:sz w:val="24"/>
        </w:rPr>
        <w:t>réserves</w:t>
      </w:r>
      <w:r>
        <w:rPr>
          <w:i/>
          <w:sz w:val="24"/>
        </w:rPr>
        <w:t xml:space="preserve"> abusives de la part du client, contacter le quai au PAL ou le </w:t>
      </w:r>
    </w:p>
    <w:p w14:paraId="24FDC386" w14:textId="77777777" w:rsidR="00B00BDA" w:rsidRDefault="0073426E" w:rsidP="0073426E">
      <w:pPr>
        <w:ind w:left="708"/>
        <w:jc w:val="both"/>
        <w:rPr>
          <w:i/>
          <w:sz w:val="24"/>
        </w:rPr>
      </w:pPr>
      <w:r>
        <w:rPr>
          <w:i/>
          <w:sz w:val="24"/>
        </w:rPr>
        <w:t xml:space="preserve">  </w:t>
      </w:r>
      <w:proofErr w:type="gramStart"/>
      <w:r w:rsidR="00B00BDA">
        <w:rPr>
          <w:i/>
          <w:sz w:val="24"/>
        </w:rPr>
        <w:t>bureau</w:t>
      </w:r>
      <w:proofErr w:type="gramEnd"/>
      <w:r w:rsidR="00B00BDA">
        <w:rPr>
          <w:i/>
          <w:sz w:val="24"/>
        </w:rPr>
        <w:t xml:space="preserve"> de Monaco</w:t>
      </w:r>
    </w:p>
    <w:p w14:paraId="3642A3F4" w14:textId="77777777" w:rsidR="00B00BDA" w:rsidRDefault="00F72C1A" w:rsidP="0073426E">
      <w:pPr>
        <w:ind w:left="708"/>
        <w:jc w:val="both"/>
        <w:rPr>
          <w:i/>
          <w:sz w:val="24"/>
        </w:rPr>
      </w:pPr>
      <w:r>
        <w:rPr>
          <w:i/>
          <w:sz w:val="24"/>
        </w:rPr>
        <w:t>• Au retour du PAL, remettre le récépissé émargé au responsable du quai</w:t>
      </w:r>
    </w:p>
    <w:p w14:paraId="35988AED" w14:textId="77777777" w:rsidR="00F72C1A" w:rsidRDefault="00F72C1A" w:rsidP="00B00BDA">
      <w:pPr>
        <w:jc w:val="both"/>
        <w:rPr>
          <w:i/>
          <w:sz w:val="24"/>
        </w:rPr>
      </w:pPr>
    </w:p>
    <w:p w14:paraId="38168449" w14:textId="77777777" w:rsidR="0073426E" w:rsidRDefault="0073426E" w:rsidP="00B00BDA">
      <w:pPr>
        <w:jc w:val="both"/>
        <w:rPr>
          <w:b/>
          <w:bCs/>
          <w:i/>
          <w:sz w:val="24"/>
          <w:u w:val="single"/>
        </w:rPr>
      </w:pPr>
      <w:r>
        <w:rPr>
          <w:b/>
          <w:bCs/>
          <w:i/>
          <w:sz w:val="24"/>
          <w:u w:val="single"/>
        </w:rPr>
        <w:br w:type="page"/>
      </w:r>
    </w:p>
    <w:p w14:paraId="02906EDE" w14:textId="77777777" w:rsidR="00DE54A9" w:rsidRDefault="00DE54A9" w:rsidP="00B00BDA">
      <w:pPr>
        <w:jc w:val="both"/>
        <w:rPr>
          <w:b/>
          <w:bCs/>
          <w:i/>
          <w:sz w:val="24"/>
          <w:u w:val="single"/>
        </w:rPr>
      </w:pPr>
    </w:p>
    <w:p w14:paraId="52DDA45C" w14:textId="2C884373" w:rsidR="00F72C1A" w:rsidRPr="00F72C1A" w:rsidRDefault="00F72C1A" w:rsidP="00B00BDA">
      <w:pPr>
        <w:jc w:val="both"/>
        <w:rPr>
          <w:b/>
          <w:bCs/>
          <w:i/>
          <w:sz w:val="24"/>
          <w:u w:val="single"/>
        </w:rPr>
      </w:pPr>
      <w:r w:rsidRPr="00F72C1A">
        <w:rPr>
          <w:b/>
          <w:bCs/>
          <w:i/>
          <w:sz w:val="24"/>
          <w:u w:val="single"/>
        </w:rPr>
        <w:t>Véhicule</w:t>
      </w:r>
    </w:p>
    <w:p w14:paraId="1BF72DF9" w14:textId="77777777" w:rsidR="00F72C1A" w:rsidRDefault="00F72C1A" w:rsidP="0073426E">
      <w:pPr>
        <w:ind w:left="708"/>
        <w:jc w:val="both"/>
        <w:rPr>
          <w:i/>
          <w:sz w:val="24"/>
        </w:rPr>
      </w:pPr>
      <w:r>
        <w:rPr>
          <w:i/>
          <w:sz w:val="24"/>
        </w:rPr>
        <w:t xml:space="preserve">• Veiller </w:t>
      </w:r>
      <w:r w:rsidR="00A46A58">
        <w:rPr>
          <w:i/>
          <w:sz w:val="24"/>
        </w:rPr>
        <w:t xml:space="preserve">au </w:t>
      </w:r>
      <w:r>
        <w:rPr>
          <w:i/>
          <w:sz w:val="24"/>
        </w:rPr>
        <w:t>bon fonctionnement du véhicule</w:t>
      </w:r>
    </w:p>
    <w:p w14:paraId="74AB670C" w14:textId="77777777" w:rsidR="0073426E" w:rsidRDefault="00F72C1A" w:rsidP="0073426E">
      <w:pPr>
        <w:ind w:left="708"/>
        <w:jc w:val="both"/>
        <w:rPr>
          <w:i/>
          <w:sz w:val="24"/>
        </w:rPr>
      </w:pPr>
      <w:r>
        <w:rPr>
          <w:i/>
          <w:sz w:val="24"/>
        </w:rPr>
        <w:t xml:space="preserve">• Formaliser sur la "Demande d'Intervention" toute anomalie constatée et transmettre </w:t>
      </w:r>
    </w:p>
    <w:p w14:paraId="6E9D1D09" w14:textId="77777777" w:rsidR="00F72C1A" w:rsidRDefault="0073426E" w:rsidP="0073426E">
      <w:pPr>
        <w:ind w:left="708"/>
        <w:jc w:val="both"/>
        <w:rPr>
          <w:i/>
          <w:sz w:val="24"/>
        </w:rPr>
      </w:pPr>
      <w:r>
        <w:rPr>
          <w:i/>
          <w:sz w:val="24"/>
        </w:rPr>
        <w:t xml:space="preserve">  </w:t>
      </w:r>
      <w:proofErr w:type="gramStart"/>
      <w:r w:rsidR="00F72C1A">
        <w:rPr>
          <w:i/>
          <w:sz w:val="24"/>
        </w:rPr>
        <w:t>la</w:t>
      </w:r>
      <w:proofErr w:type="gramEnd"/>
      <w:r w:rsidR="00F72C1A">
        <w:rPr>
          <w:i/>
          <w:sz w:val="24"/>
        </w:rPr>
        <w:t xml:space="preserve"> fiche au mécanicien</w:t>
      </w:r>
    </w:p>
    <w:p w14:paraId="1C6FCED8" w14:textId="77777777" w:rsidR="0073426E" w:rsidRDefault="00F72C1A" w:rsidP="0073426E">
      <w:pPr>
        <w:ind w:left="708"/>
        <w:jc w:val="both"/>
        <w:rPr>
          <w:i/>
          <w:sz w:val="24"/>
        </w:rPr>
      </w:pPr>
      <w:r>
        <w:rPr>
          <w:i/>
          <w:sz w:val="24"/>
        </w:rPr>
        <w:t>• Assurer la propreté du véhicule</w:t>
      </w:r>
      <w:r w:rsidR="00A46A58">
        <w:rPr>
          <w:i/>
          <w:sz w:val="24"/>
        </w:rPr>
        <w:t xml:space="preserve"> </w:t>
      </w:r>
      <w:r>
        <w:rPr>
          <w:i/>
          <w:sz w:val="24"/>
        </w:rPr>
        <w:t>(</w:t>
      </w:r>
      <w:r w:rsidR="00A46A58">
        <w:rPr>
          <w:i/>
          <w:sz w:val="24"/>
        </w:rPr>
        <w:t xml:space="preserve">intérieur / extérieur, </w:t>
      </w:r>
      <w:r>
        <w:rPr>
          <w:i/>
          <w:sz w:val="24"/>
        </w:rPr>
        <w:t xml:space="preserve">cabine  et plateforme de </w:t>
      </w:r>
    </w:p>
    <w:p w14:paraId="085EEF97" w14:textId="77777777" w:rsidR="00F72C1A" w:rsidRDefault="0073426E" w:rsidP="0073426E">
      <w:pPr>
        <w:ind w:left="708"/>
        <w:jc w:val="both"/>
        <w:rPr>
          <w:i/>
          <w:sz w:val="24"/>
        </w:rPr>
      </w:pPr>
      <w:r>
        <w:rPr>
          <w:i/>
          <w:sz w:val="24"/>
        </w:rPr>
        <w:t xml:space="preserve">  </w:t>
      </w:r>
      <w:proofErr w:type="gramStart"/>
      <w:r w:rsidR="00F72C1A">
        <w:rPr>
          <w:i/>
          <w:sz w:val="24"/>
        </w:rPr>
        <w:t>chargement</w:t>
      </w:r>
      <w:proofErr w:type="gramEnd"/>
      <w:r w:rsidR="00F72C1A">
        <w:rPr>
          <w:i/>
          <w:sz w:val="24"/>
        </w:rPr>
        <w:t>)</w:t>
      </w:r>
    </w:p>
    <w:p w14:paraId="3D1A3365" w14:textId="77777777" w:rsidR="0073426E" w:rsidRDefault="00F72C1A" w:rsidP="0073426E">
      <w:pPr>
        <w:ind w:left="708"/>
        <w:jc w:val="both"/>
        <w:rPr>
          <w:i/>
          <w:sz w:val="24"/>
        </w:rPr>
      </w:pPr>
      <w:r>
        <w:rPr>
          <w:i/>
          <w:sz w:val="24"/>
        </w:rPr>
        <w:t xml:space="preserve">• Assurer la présence et rangement en cabine de tout document relatif au véhicule </w:t>
      </w:r>
    </w:p>
    <w:p w14:paraId="313284BB" w14:textId="77777777" w:rsidR="00F72C1A" w:rsidRDefault="0073426E" w:rsidP="0073426E">
      <w:pPr>
        <w:ind w:left="708"/>
        <w:jc w:val="both"/>
        <w:rPr>
          <w:i/>
          <w:sz w:val="24"/>
        </w:rPr>
      </w:pPr>
      <w:r>
        <w:rPr>
          <w:i/>
          <w:sz w:val="24"/>
        </w:rPr>
        <w:t xml:space="preserve">  </w:t>
      </w:r>
      <w:r w:rsidR="00F72C1A">
        <w:rPr>
          <w:i/>
          <w:sz w:val="24"/>
        </w:rPr>
        <w:t>(</w:t>
      </w:r>
      <w:proofErr w:type="gramStart"/>
      <w:r w:rsidR="00A46A58">
        <w:rPr>
          <w:i/>
          <w:sz w:val="24"/>
        </w:rPr>
        <w:t>dossier</w:t>
      </w:r>
      <w:proofErr w:type="gramEnd"/>
      <w:r w:rsidR="00A46A58">
        <w:rPr>
          <w:i/>
          <w:sz w:val="24"/>
        </w:rPr>
        <w:t xml:space="preserve"> rouge, carte essence, carte péage, etc.)</w:t>
      </w:r>
    </w:p>
    <w:p w14:paraId="7A1AC801" w14:textId="77777777" w:rsidR="00A46A58" w:rsidRDefault="00A46A58" w:rsidP="0073426E">
      <w:pPr>
        <w:ind w:left="708"/>
        <w:jc w:val="both"/>
        <w:rPr>
          <w:i/>
          <w:sz w:val="24"/>
        </w:rPr>
      </w:pPr>
      <w:r>
        <w:rPr>
          <w:i/>
          <w:sz w:val="24"/>
        </w:rPr>
        <w:t>• En fin de tournée: fermer le véhicule et remettre les clés au responsable de quai.</w:t>
      </w:r>
    </w:p>
    <w:p w14:paraId="7077D8E7" w14:textId="79F9F730" w:rsidR="0073426E" w:rsidRDefault="0073426E" w:rsidP="0073426E">
      <w:pPr>
        <w:ind w:left="708"/>
        <w:jc w:val="both"/>
        <w:rPr>
          <w:i/>
          <w:sz w:val="24"/>
        </w:rPr>
      </w:pPr>
    </w:p>
    <w:p w14:paraId="058CE3A8" w14:textId="77777777" w:rsidR="00DE54A9" w:rsidRDefault="00DE54A9" w:rsidP="0073426E">
      <w:pPr>
        <w:ind w:left="708"/>
        <w:jc w:val="both"/>
        <w:rPr>
          <w:i/>
          <w:sz w:val="24"/>
        </w:rPr>
      </w:pPr>
    </w:p>
    <w:bookmarkEnd w:id="0"/>
    <w:p w14:paraId="40C91093" w14:textId="77777777" w:rsidR="00A46A58" w:rsidRDefault="00A46A58" w:rsidP="00B00BDA">
      <w:pPr>
        <w:jc w:val="both"/>
        <w:rPr>
          <w:i/>
          <w:sz w:val="24"/>
        </w:rPr>
      </w:pPr>
      <w:r>
        <w:rPr>
          <w:i/>
          <w:sz w:val="24"/>
        </w:rPr>
        <w:t>Aucune marchandise ne doit rester dans le camion de nuit.</w:t>
      </w:r>
    </w:p>
    <w:p w14:paraId="7C8DBE93" w14:textId="77777777" w:rsidR="00A46A58" w:rsidRDefault="00A46A58" w:rsidP="00B00BDA">
      <w:pPr>
        <w:jc w:val="both"/>
        <w:rPr>
          <w:i/>
          <w:sz w:val="24"/>
        </w:rPr>
      </w:pPr>
    </w:p>
    <w:p w14:paraId="64D5122C" w14:textId="77777777" w:rsidR="00A46A58" w:rsidRDefault="00A46A58" w:rsidP="00B00BDA">
      <w:pPr>
        <w:jc w:val="both"/>
        <w:rPr>
          <w:i/>
          <w:sz w:val="24"/>
        </w:rPr>
      </w:pPr>
      <w:r>
        <w:rPr>
          <w:i/>
          <w:sz w:val="24"/>
        </w:rPr>
        <w:t>Tout transport doit être assuré dans le respect du code de la route et de la réglementation.</w:t>
      </w:r>
    </w:p>
    <w:p w14:paraId="1342AEE2" w14:textId="77777777" w:rsidR="0056056A" w:rsidRDefault="0056056A" w:rsidP="0056056A">
      <w:pPr>
        <w:jc w:val="both"/>
        <w:rPr>
          <w:i/>
          <w:sz w:val="24"/>
        </w:rPr>
      </w:pPr>
    </w:p>
    <w:p w14:paraId="798F3300" w14:textId="1911ED70" w:rsidR="0056056A" w:rsidRDefault="0056056A" w:rsidP="0056056A">
      <w:pPr>
        <w:jc w:val="both"/>
        <w:rPr>
          <w:i/>
          <w:sz w:val="24"/>
        </w:rPr>
      </w:pPr>
      <w:r>
        <w:rPr>
          <w:i/>
          <w:sz w:val="24"/>
        </w:rPr>
        <w:t xml:space="preserve">Dans le cadre de votre mission, à la demande expresse de votre supérieur hiérarchique, et à tout moment, vous pourrez être amené à effectuer des découchés dans la limite de </w:t>
      </w:r>
      <w:r w:rsidRPr="0056056A">
        <w:rPr>
          <w:i/>
          <w:sz w:val="24"/>
        </w:rPr>
        <w:t>2 par semaine en moyenne sur une période de 12 semaines.</w:t>
      </w:r>
    </w:p>
    <w:p w14:paraId="5D271D17" w14:textId="77777777" w:rsidR="00B00BDA" w:rsidRDefault="00B00BDA">
      <w:pPr>
        <w:spacing w:before="120"/>
        <w:jc w:val="both"/>
        <w:rPr>
          <w:i/>
          <w:sz w:val="24"/>
        </w:rPr>
      </w:pPr>
    </w:p>
    <w:p w14:paraId="4093E5E7" w14:textId="77777777" w:rsidR="0073426E" w:rsidRDefault="0073426E">
      <w:pPr>
        <w:jc w:val="both"/>
        <w:rPr>
          <w:i/>
          <w:sz w:val="24"/>
        </w:rPr>
      </w:pPr>
    </w:p>
    <w:p w14:paraId="04E7B400" w14:textId="77777777" w:rsidR="0073426E" w:rsidRDefault="0073426E">
      <w:pPr>
        <w:rPr>
          <w:i/>
          <w:iCs/>
          <w:sz w:val="24"/>
          <w:szCs w:val="24"/>
        </w:rPr>
      </w:pPr>
      <w:bookmarkStart w:id="1" w:name="_Hlk131490108"/>
      <w:r>
        <w:rPr>
          <w:i/>
          <w:iCs/>
          <w:sz w:val="24"/>
          <w:szCs w:val="24"/>
        </w:rPr>
        <w:t>RESPONSABILITE  ET AUTORITE AU TITRE DE LA QUALITE:</w:t>
      </w:r>
    </w:p>
    <w:p w14:paraId="47F118C0" w14:textId="77777777" w:rsidR="0073426E" w:rsidRDefault="0073426E">
      <w:pPr>
        <w:rPr>
          <w:i/>
          <w:iCs/>
          <w:sz w:val="24"/>
          <w:szCs w:val="24"/>
        </w:rPr>
      </w:pPr>
    </w:p>
    <w:p w14:paraId="074F52CC" w14:textId="77777777" w:rsidR="0073426E" w:rsidRDefault="0073426E" w:rsidP="0073426E">
      <w:pPr>
        <w:rPr>
          <w:i/>
          <w:sz w:val="24"/>
        </w:rPr>
      </w:pPr>
      <w:r>
        <w:rPr>
          <w:i/>
          <w:sz w:val="24"/>
        </w:rPr>
        <w:t>• Veiller au respect des procédures le concernant et à leur adaptation éventuelle.</w:t>
      </w:r>
    </w:p>
    <w:p w14:paraId="092815CF" w14:textId="77777777" w:rsidR="0073426E" w:rsidRDefault="0073426E" w:rsidP="0073426E">
      <w:pPr>
        <w:rPr>
          <w:i/>
          <w:sz w:val="24"/>
        </w:rPr>
      </w:pPr>
      <w:r>
        <w:rPr>
          <w:i/>
          <w:sz w:val="24"/>
        </w:rPr>
        <w:t>• S'engager à poursuivre les objectifs définis dans la Politique Qualité.</w:t>
      </w:r>
    </w:p>
    <w:bookmarkEnd w:id="1"/>
    <w:p w14:paraId="4282BA5C" w14:textId="78A55EE7" w:rsidR="0073426E" w:rsidRDefault="0073426E" w:rsidP="00991A2B">
      <w:pPr>
        <w:jc w:val="both"/>
        <w:rPr>
          <w:i/>
          <w:iCs/>
          <w:sz w:val="24"/>
          <w:szCs w:val="24"/>
        </w:rPr>
      </w:pPr>
    </w:p>
    <w:p w14:paraId="6A003C1B" w14:textId="77777777" w:rsidR="0073426E" w:rsidRDefault="0073426E">
      <w:pPr>
        <w:jc w:val="both"/>
        <w:rPr>
          <w:i/>
          <w:iCs/>
          <w:sz w:val="24"/>
          <w:szCs w:val="24"/>
        </w:rPr>
      </w:pPr>
    </w:p>
    <w:p w14:paraId="260EBAB7" w14:textId="5526368E" w:rsidR="0073426E" w:rsidRDefault="0073426E">
      <w:pPr>
        <w:jc w:val="both"/>
        <w:rPr>
          <w:i/>
          <w:iCs/>
          <w:sz w:val="24"/>
          <w:szCs w:val="24"/>
        </w:rPr>
      </w:pPr>
      <w:r>
        <w:rPr>
          <w:i/>
          <w:iCs/>
          <w:sz w:val="24"/>
          <w:szCs w:val="24"/>
        </w:rPr>
        <w:t xml:space="preserve">REMPLACANT </w:t>
      </w:r>
      <w:r w:rsidR="00DE54A9">
        <w:rPr>
          <w:i/>
          <w:iCs/>
          <w:sz w:val="24"/>
          <w:szCs w:val="24"/>
        </w:rPr>
        <w:t>PRECONISE :</w:t>
      </w:r>
      <w:r>
        <w:rPr>
          <w:i/>
          <w:iCs/>
          <w:sz w:val="24"/>
          <w:szCs w:val="24"/>
        </w:rPr>
        <w:t xml:space="preserve"> Mutualité parmi d'autres chauffeurs de même qualification</w:t>
      </w:r>
    </w:p>
    <w:p w14:paraId="1E1DCF55" w14:textId="77777777" w:rsidR="0073426E" w:rsidRDefault="0073426E">
      <w:pPr>
        <w:jc w:val="both"/>
        <w:rPr>
          <w:i/>
          <w:iCs/>
          <w:sz w:val="24"/>
          <w:szCs w:val="24"/>
        </w:rPr>
      </w:pPr>
    </w:p>
    <w:p w14:paraId="78A7A2FA" w14:textId="77777777" w:rsidR="0073426E" w:rsidRDefault="0073426E">
      <w:pPr>
        <w:jc w:val="both"/>
        <w:rPr>
          <w:i/>
          <w:iCs/>
          <w:sz w:val="24"/>
          <w:szCs w:val="24"/>
        </w:rPr>
      </w:pPr>
    </w:p>
    <w:p w14:paraId="52244C60" w14:textId="77777777" w:rsidR="0073426E" w:rsidRDefault="0073426E">
      <w:pPr>
        <w:jc w:val="both"/>
        <w:rPr>
          <w:i/>
          <w:iCs/>
          <w:sz w:val="24"/>
          <w:szCs w:val="24"/>
        </w:rPr>
      </w:pPr>
    </w:p>
    <w:p w14:paraId="5592ECF2" w14:textId="77777777" w:rsidR="0073426E" w:rsidRDefault="0073426E">
      <w:pPr>
        <w:jc w:val="both"/>
        <w:rPr>
          <w:i/>
          <w:iCs/>
          <w:sz w:val="24"/>
          <w:szCs w:val="24"/>
        </w:rPr>
      </w:pPr>
    </w:p>
    <w:p w14:paraId="0098D33D" w14:textId="77777777" w:rsidR="0073426E" w:rsidRDefault="0073426E">
      <w:pPr>
        <w:rPr>
          <w:i/>
          <w:iCs/>
          <w:sz w:val="24"/>
          <w:szCs w:val="24"/>
        </w:rPr>
      </w:pPr>
      <w:r>
        <w:rPr>
          <w:i/>
          <w:iCs/>
          <w:sz w:val="24"/>
          <w:szCs w:val="24"/>
        </w:rPr>
        <w:t>.......................................................</w:t>
      </w:r>
      <w:r>
        <w:rPr>
          <w:i/>
          <w:iCs/>
          <w:sz w:val="24"/>
          <w:szCs w:val="24"/>
        </w:rPr>
        <w:tab/>
      </w:r>
      <w:r>
        <w:rPr>
          <w:i/>
          <w:iCs/>
          <w:sz w:val="24"/>
          <w:szCs w:val="24"/>
        </w:rPr>
        <w:tab/>
      </w:r>
      <w:r>
        <w:rPr>
          <w:i/>
          <w:iCs/>
          <w:sz w:val="24"/>
          <w:szCs w:val="24"/>
        </w:rPr>
        <w:tab/>
        <w:t>.............................................................</w:t>
      </w:r>
    </w:p>
    <w:p w14:paraId="01EC7E0A" w14:textId="77777777" w:rsidR="0073426E" w:rsidRDefault="0073426E">
      <w:pPr>
        <w:rPr>
          <w:i/>
          <w:iCs/>
          <w:sz w:val="24"/>
          <w:szCs w:val="24"/>
        </w:rPr>
      </w:pPr>
      <w:r>
        <w:rPr>
          <w:i/>
          <w:iCs/>
          <w:sz w:val="24"/>
          <w:szCs w:val="24"/>
        </w:rPr>
        <w:t>Titulaire du poste</w:t>
      </w:r>
      <w:r>
        <w:rPr>
          <w:i/>
          <w:iCs/>
          <w:sz w:val="24"/>
          <w:szCs w:val="24"/>
        </w:rPr>
        <w:tab/>
      </w:r>
      <w:r>
        <w:rPr>
          <w:i/>
          <w:iCs/>
          <w:sz w:val="24"/>
          <w:szCs w:val="24"/>
        </w:rPr>
        <w:tab/>
      </w:r>
      <w:r>
        <w:rPr>
          <w:i/>
          <w:iCs/>
          <w:sz w:val="24"/>
          <w:szCs w:val="24"/>
        </w:rPr>
        <w:tab/>
      </w:r>
      <w:r>
        <w:rPr>
          <w:i/>
          <w:iCs/>
          <w:sz w:val="24"/>
          <w:szCs w:val="24"/>
        </w:rPr>
        <w:tab/>
      </w:r>
      <w:r>
        <w:rPr>
          <w:i/>
          <w:iCs/>
          <w:sz w:val="24"/>
          <w:szCs w:val="24"/>
        </w:rPr>
        <w:tab/>
        <w:t>Direction</w:t>
      </w:r>
    </w:p>
    <w:p w14:paraId="68AC05EC" w14:textId="77777777" w:rsidR="0073426E" w:rsidRDefault="0073426E">
      <w:pPr>
        <w:jc w:val="both"/>
        <w:rPr>
          <w:i/>
          <w:sz w:val="24"/>
        </w:rPr>
      </w:pPr>
    </w:p>
    <w:p w14:paraId="2A6C0E3B" w14:textId="77777777" w:rsidR="0073426E" w:rsidRDefault="0073426E">
      <w:pPr>
        <w:jc w:val="both"/>
        <w:rPr>
          <w:i/>
          <w:sz w:val="24"/>
        </w:rPr>
      </w:pPr>
    </w:p>
    <w:p w14:paraId="0E6AB059" w14:textId="77777777" w:rsidR="0073426E" w:rsidRDefault="0073426E">
      <w:pPr>
        <w:jc w:val="both"/>
        <w:rPr>
          <w:i/>
          <w:sz w:val="24"/>
        </w:rPr>
      </w:pPr>
    </w:p>
    <w:p w14:paraId="37D91E4B" w14:textId="7DA5307F" w:rsidR="0073426E" w:rsidRDefault="0073426E">
      <w:pPr>
        <w:rPr>
          <w:i/>
          <w:sz w:val="24"/>
        </w:rPr>
      </w:pPr>
    </w:p>
    <w:p w14:paraId="454272A5" w14:textId="2134FD2F" w:rsidR="00DE54A9" w:rsidRDefault="00DE54A9">
      <w:pPr>
        <w:rPr>
          <w:i/>
          <w:sz w:val="24"/>
        </w:rPr>
      </w:pPr>
    </w:p>
    <w:p w14:paraId="08E1B45E" w14:textId="55D127C7" w:rsidR="00DE54A9" w:rsidRDefault="00DE54A9">
      <w:pPr>
        <w:rPr>
          <w:i/>
          <w:sz w:val="24"/>
        </w:rPr>
      </w:pPr>
    </w:p>
    <w:p w14:paraId="53EFEEE2" w14:textId="36AC3C07" w:rsidR="00DE54A9" w:rsidRDefault="00DE54A9">
      <w:pPr>
        <w:rPr>
          <w:i/>
          <w:sz w:val="24"/>
        </w:rPr>
      </w:pPr>
    </w:p>
    <w:p w14:paraId="6AA05C0E" w14:textId="77777777" w:rsidR="00DE54A9" w:rsidRDefault="00DE54A9">
      <w:pPr>
        <w:rPr>
          <w:i/>
          <w:sz w:val="24"/>
        </w:rPr>
      </w:pPr>
    </w:p>
    <w:p w14:paraId="361FF0D3" w14:textId="77777777" w:rsidR="00DE54A9" w:rsidRPr="00062062" w:rsidRDefault="00DE54A9" w:rsidP="00DE54A9">
      <w:pPr>
        <w:jc w:val="both"/>
        <w:rPr>
          <w:rFonts w:ascii="Calibri" w:hAnsi="Calibri" w:cs="Calibri"/>
          <w:i/>
          <w:color w:val="000000"/>
          <w:sz w:val="18"/>
          <w:szCs w:val="18"/>
        </w:rPr>
      </w:pPr>
      <w:r w:rsidRPr="00062062">
        <w:rPr>
          <w:rFonts w:ascii="Calibri" w:hAnsi="Calibri" w:cs="Calibri"/>
          <w:i/>
          <w:color w:val="000000"/>
          <w:sz w:val="18"/>
          <w:szCs w:val="18"/>
        </w:rPr>
        <w:t>Il est entendu que les missions dévolues au détenteur de la présente fiche de poste est non exhaustive et susceptible d’évoluer en fonction de l’activité de la société, sous réserve de respecter strictement les dispositions du Code du Travail et/ou de la Convention Collective des transports Routiers.</w:t>
      </w:r>
    </w:p>
    <w:p w14:paraId="011C4F6E" w14:textId="77777777" w:rsidR="00DE54A9" w:rsidRDefault="00DE54A9">
      <w:pPr>
        <w:rPr>
          <w:i/>
          <w:sz w:val="24"/>
        </w:rPr>
      </w:pPr>
    </w:p>
    <w:sectPr w:rsidR="00DE54A9">
      <w:headerReference w:type="default" r:id="rId7"/>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46DAE" w14:textId="77777777" w:rsidR="00B93FC2" w:rsidRDefault="005F35A3">
      <w:r>
        <w:separator/>
      </w:r>
    </w:p>
  </w:endnote>
  <w:endnote w:type="continuationSeparator" w:id="0">
    <w:p w14:paraId="5C5AC861" w14:textId="77777777" w:rsidR="00B93FC2" w:rsidRDefault="005F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BF1EC" w14:textId="77777777" w:rsidR="00B93FC2" w:rsidRDefault="005F35A3">
      <w:r>
        <w:separator/>
      </w:r>
    </w:p>
  </w:footnote>
  <w:footnote w:type="continuationSeparator" w:id="0">
    <w:p w14:paraId="4DE5DF70" w14:textId="77777777" w:rsidR="00B93FC2" w:rsidRDefault="005F3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4536"/>
      <w:gridCol w:w="2835"/>
    </w:tblGrid>
    <w:tr w:rsidR="0023495D" w14:paraId="1CF150EB" w14:textId="77777777">
      <w:tc>
        <w:tcPr>
          <w:tcW w:w="2235" w:type="dxa"/>
          <w:tcBorders>
            <w:top w:val="single" w:sz="4" w:space="0" w:color="auto"/>
            <w:left w:val="single" w:sz="4" w:space="0" w:color="auto"/>
            <w:bottom w:val="single" w:sz="4" w:space="0" w:color="auto"/>
            <w:right w:val="single" w:sz="4" w:space="0" w:color="auto"/>
          </w:tcBorders>
        </w:tcPr>
        <w:p w14:paraId="4713BF62" w14:textId="79E95C2A" w:rsidR="0023495D" w:rsidRDefault="00634F4E">
          <w:pPr>
            <w:pStyle w:val="En-tte"/>
          </w:pPr>
          <w:r>
            <w:rPr>
              <w:noProof/>
            </w:rPr>
            <w:drawing>
              <wp:anchor distT="0" distB="0" distL="114300" distR="114300" simplePos="0" relativeHeight="251658240" behindDoc="0" locked="0" layoutInCell="1" allowOverlap="1" wp14:anchorId="73AE3C13" wp14:editId="10907355">
                <wp:simplePos x="0" y="0"/>
                <wp:positionH relativeFrom="page">
                  <wp:posOffset>280670</wp:posOffset>
                </wp:positionH>
                <wp:positionV relativeFrom="margin">
                  <wp:posOffset>48895</wp:posOffset>
                </wp:positionV>
                <wp:extent cx="865505" cy="617220"/>
                <wp:effectExtent l="0" t="0" r="0" b="0"/>
                <wp:wrapSquare wrapText="bothSides"/>
                <wp:docPr id="184343233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505" cy="6172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36" w:type="dxa"/>
          <w:tcBorders>
            <w:top w:val="single" w:sz="4" w:space="0" w:color="auto"/>
            <w:left w:val="single" w:sz="4" w:space="0" w:color="auto"/>
            <w:bottom w:val="single" w:sz="4" w:space="0" w:color="auto"/>
            <w:right w:val="single" w:sz="4" w:space="0" w:color="auto"/>
          </w:tcBorders>
        </w:tcPr>
        <w:p w14:paraId="5BA1F595" w14:textId="77777777" w:rsidR="0023495D" w:rsidRDefault="0023495D">
          <w:pPr>
            <w:pStyle w:val="En-tte"/>
            <w:jc w:val="center"/>
            <w:rPr>
              <w:b/>
              <w:bCs/>
              <w:i/>
              <w:iCs/>
              <w:sz w:val="28"/>
              <w:szCs w:val="28"/>
            </w:rPr>
          </w:pPr>
        </w:p>
        <w:p w14:paraId="6F572CF1" w14:textId="77777777" w:rsidR="0023495D" w:rsidRDefault="0023495D">
          <w:pPr>
            <w:pStyle w:val="En-tte"/>
            <w:jc w:val="center"/>
            <w:rPr>
              <w:b/>
              <w:bCs/>
              <w:i/>
              <w:iCs/>
              <w:sz w:val="28"/>
              <w:szCs w:val="28"/>
            </w:rPr>
          </w:pPr>
          <w:r>
            <w:rPr>
              <w:b/>
              <w:bCs/>
              <w:i/>
              <w:iCs/>
              <w:sz w:val="28"/>
              <w:szCs w:val="28"/>
            </w:rPr>
            <w:t>DESCRIPTIF DE FONCTION</w:t>
          </w:r>
        </w:p>
      </w:tc>
      <w:tc>
        <w:tcPr>
          <w:tcW w:w="2835" w:type="dxa"/>
          <w:tcBorders>
            <w:top w:val="single" w:sz="4" w:space="0" w:color="auto"/>
            <w:left w:val="single" w:sz="4" w:space="0" w:color="auto"/>
            <w:bottom w:val="single" w:sz="4" w:space="0" w:color="auto"/>
            <w:right w:val="single" w:sz="4" w:space="0" w:color="auto"/>
          </w:tcBorders>
        </w:tcPr>
        <w:p w14:paraId="7E641541" w14:textId="77777777" w:rsidR="0023495D" w:rsidRDefault="0023495D">
          <w:pPr>
            <w:pStyle w:val="Titre3"/>
            <w:rPr>
              <w:rFonts w:ascii="Times New Roman" w:hAnsi="Times New Roman"/>
            </w:rPr>
          </w:pPr>
          <w:r>
            <w:rPr>
              <w:rFonts w:ascii="Times New Roman" w:hAnsi="Times New Roman"/>
            </w:rPr>
            <w:t>Fiche de fonction N°27</w:t>
          </w:r>
        </w:p>
        <w:p w14:paraId="60905A9E" w14:textId="77777777" w:rsidR="0023495D" w:rsidRDefault="0023495D">
          <w:pPr>
            <w:pStyle w:val="En-tte"/>
            <w:jc w:val="right"/>
          </w:pPr>
          <w:r>
            <w:rPr>
              <w:i/>
              <w:sz w:val="24"/>
            </w:rPr>
            <w:t xml:space="preserve">Page </w:t>
          </w:r>
          <w:r>
            <w:rPr>
              <w:i/>
              <w:sz w:val="24"/>
            </w:rPr>
            <w:fldChar w:fldCharType="begin"/>
          </w:r>
          <w:r>
            <w:rPr>
              <w:i/>
              <w:sz w:val="24"/>
            </w:rPr>
            <w:instrText xml:space="preserve"> PAGE </w:instrText>
          </w:r>
          <w:r>
            <w:rPr>
              <w:i/>
              <w:sz w:val="24"/>
            </w:rPr>
            <w:fldChar w:fldCharType="separate"/>
          </w:r>
          <w:r w:rsidR="005F35A3">
            <w:rPr>
              <w:i/>
              <w:noProof/>
              <w:sz w:val="24"/>
            </w:rPr>
            <w:t>2</w:t>
          </w:r>
          <w:r>
            <w:rPr>
              <w:i/>
              <w:sz w:val="24"/>
            </w:rPr>
            <w:fldChar w:fldCharType="end"/>
          </w:r>
          <w:r>
            <w:rPr>
              <w:i/>
              <w:sz w:val="24"/>
            </w:rPr>
            <w:t xml:space="preserve"> sur </w:t>
          </w:r>
          <w:r>
            <w:rPr>
              <w:i/>
              <w:sz w:val="24"/>
            </w:rPr>
            <w:fldChar w:fldCharType="begin"/>
          </w:r>
          <w:r>
            <w:rPr>
              <w:i/>
              <w:sz w:val="24"/>
            </w:rPr>
            <w:instrText xml:space="preserve"> NUMPAGES </w:instrText>
          </w:r>
          <w:r>
            <w:rPr>
              <w:i/>
              <w:sz w:val="24"/>
            </w:rPr>
            <w:fldChar w:fldCharType="separate"/>
          </w:r>
          <w:r w:rsidR="005F35A3">
            <w:rPr>
              <w:i/>
              <w:noProof/>
              <w:sz w:val="24"/>
            </w:rPr>
            <w:t>2</w:t>
          </w:r>
          <w:r>
            <w:rPr>
              <w:i/>
              <w:sz w:val="24"/>
            </w:rPr>
            <w:fldChar w:fldCharType="end"/>
          </w:r>
        </w:p>
      </w:tc>
    </w:tr>
  </w:tbl>
  <w:p w14:paraId="70BA01F6" w14:textId="77777777" w:rsidR="0023495D" w:rsidRDefault="0023495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E096D"/>
    <w:multiLevelType w:val="multilevel"/>
    <w:tmpl w:val="79403162"/>
    <w:lvl w:ilvl="0">
      <w:start w:val="5"/>
      <w:numFmt w:val="decimal"/>
      <w:lvlText w:val="%1"/>
      <w:lvlJc w:val="left"/>
      <w:pPr>
        <w:tabs>
          <w:tab w:val="num" w:pos="1410"/>
        </w:tabs>
        <w:ind w:left="1410" w:hanging="1410"/>
      </w:pPr>
      <w:rPr>
        <w:rFonts w:hint="default"/>
      </w:rPr>
    </w:lvl>
    <w:lvl w:ilvl="1">
      <w:start w:val="5"/>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282C6A0E"/>
    <w:multiLevelType w:val="singleLevel"/>
    <w:tmpl w:val="040C0017"/>
    <w:lvl w:ilvl="0">
      <w:start w:val="1"/>
      <w:numFmt w:val="lowerLetter"/>
      <w:lvlText w:val="%1)"/>
      <w:lvlJc w:val="left"/>
      <w:pPr>
        <w:tabs>
          <w:tab w:val="num" w:pos="360"/>
        </w:tabs>
        <w:ind w:left="360" w:hanging="360"/>
      </w:pPr>
      <w:rPr>
        <w:rFonts w:hint="default"/>
      </w:rPr>
    </w:lvl>
  </w:abstractNum>
  <w:abstractNum w:abstractNumId="2" w15:restartNumberingAfterBreak="0">
    <w:nsid w:val="2B64680C"/>
    <w:multiLevelType w:val="singleLevel"/>
    <w:tmpl w:val="C64CF18A"/>
    <w:lvl w:ilvl="0">
      <w:numFmt w:val="bullet"/>
      <w:lvlText w:val="-"/>
      <w:lvlJc w:val="left"/>
      <w:pPr>
        <w:tabs>
          <w:tab w:val="num" w:pos="717"/>
        </w:tabs>
        <w:ind w:left="717" w:hanging="360"/>
      </w:pPr>
      <w:rPr>
        <w:rFonts w:ascii="Times New Roman" w:hAnsi="Times New Roman" w:hint="default"/>
      </w:rPr>
    </w:lvl>
  </w:abstractNum>
  <w:abstractNum w:abstractNumId="3" w15:restartNumberingAfterBreak="0">
    <w:nsid w:val="2C3A5C83"/>
    <w:multiLevelType w:val="singleLevel"/>
    <w:tmpl w:val="040C0001"/>
    <w:lvl w:ilvl="0">
      <w:numFmt w:val="bullet"/>
      <w:lvlText w:val=""/>
      <w:lvlJc w:val="left"/>
      <w:pPr>
        <w:tabs>
          <w:tab w:val="num" w:pos="360"/>
        </w:tabs>
        <w:ind w:left="360" w:hanging="360"/>
      </w:pPr>
      <w:rPr>
        <w:rFonts w:ascii="Symbol" w:hAnsi="Symbol" w:hint="default"/>
      </w:rPr>
    </w:lvl>
  </w:abstractNum>
  <w:abstractNum w:abstractNumId="4" w15:restartNumberingAfterBreak="0">
    <w:nsid w:val="2DA95567"/>
    <w:multiLevelType w:val="multilevel"/>
    <w:tmpl w:val="15E44BFC"/>
    <w:lvl w:ilvl="0">
      <w:start w:val="5"/>
      <w:numFmt w:val="decimal"/>
      <w:lvlText w:val="%1"/>
      <w:lvlJc w:val="left"/>
      <w:pPr>
        <w:tabs>
          <w:tab w:val="num" w:pos="1410"/>
        </w:tabs>
        <w:ind w:left="1410" w:hanging="1410"/>
      </w:pPr>
      <w:rPr>
        <w:rFonts w:hint="default"/>
      </w:rPr>
    </w:lvl>
    <w:lvl w:ilvl="1">
      <w:start w:val="6"/>
      <w:numFmt w:val="decimal"/>
      <w:lvlText w:val="%1.%2"/>
      <w:lvlJc w:val="left"/>
      <w:pPr>
        <w:tabs>
          <w:tab w:val="num" w:pos="1410"/>
        </w:tabs>
        <w:ind w:left="1410" w:hanging="1410"/>
      </w:pPr>
      <w:rPr>
        <w:rFonts w:hint="default"/>
      </w:rPr>
    </w:lvl>
    <w:lvl w:ilvl="2">
      <w:start w:val="7"/>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D900E06"/>
    <w:multiLevelType w:val="singleLevel"/>
    <w:tmpl w:val="7804B13C"/>
    <w:lvl w:ilvl="0">
      <w:start w:val="5"/>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479327EB"/>
    <w:multiLevelType w:val="singleLevel"/>
    <w:tmpl w:val="54387EC0"/>
    <w:lvl w:ilvl="0">
      <w:numFmt w:val="bullet"/>
      <w:lvlText w:val="-"/>
      <w:lvlJc w:val="left"/>
      <w:pPr>
        <w:tabs>
          <w:tab w:val="num" w:pos="717"/>
        </w:tabs>
        <w:ind w:left="717" w:hanging="360"/>
      </w:pPr>
      <w:rPr>
        <w:rFonts w:ascii="Times New Roman" w:hAnsi="Times New Roman" w:hint="default"/>
      </w:rPr>
    </w:lvl>
  </w:abstractNum>
  <w:abstractNum w:abstractNumId="7" w15:restartNumberingAfterBreak="0">
    <w:nsid w:val="4C55239E"/>
    <w:multiLevelType w:val="singleLevel"/>
    <w:tmpl w:val="540A8632"/>
    <w:lvl w:ilvl="0">
      <w:start w:val="5"/>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53145EA4"/>
    <w:multiLevelType w:val="multilevel"/>
    <w:tmpl w:val="07E8B760"/>
    <w:lvl w:ilvl="0">
      <w:start w:val="5"/>
      <w:numFmt w:val="decimal"/>
      <w:lvlText w:val="%1."/>
      <w:lvlJc w:val="left"/>
      <w:pPr>
        <w:tabs>
          <w:tab w:val="num" w:pos="1410"/>
        </w:tabs>
        <w:ind w:left="1410" w:hanging="1410"/>
      </w:pPr>
      <w:rPr>
        <w:rFonts w:hint="default"/>
      </w:rPr>
    </w:lvl>
    <w:lvl w:ilvl="1">
      <w:start w:val="6"/>
      <w:numFmt w:val="decimal"/>
      <w:lvlText w:val="%1.%2."/>
      <w:lvlJc w:val="left"/>
      <w:pPr>
        <w:tabs>
          <w:tab w:val="num" w:pos="1410"/>
        </w:tabs>
        <w:ind w:left="1410" w:hanging="1410"/>
      </w:pPr>
      <w:rPr>
        <w:rFonts w:hint="default"/>
      </w:rPr>
    </w:lvl>
    <w:lvl w:ilvl="2">
      <w:start w:val="2"/>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75A33DCE"/>
    <w:multiLevelType w:val="multilevel"/>
    <w:tmpl w:val="AACCF026"/>
    <w:lvl w:ilvl="0">
      <w:start w:val="5"/>
      <w:numFmt w:val="decimal"/>
      <w:lvlText w:val="%1."/>
      <w:lvlJc w:val="left"/>
      <w:pPr>
        <w:tabs>
          <w:tab w:val="num" w:pos="1410"/>
        </w:tabs>
        <w:ind w:left="1410" w:hanging="1410"/>
      </w:pPr>
      <w:rPr>
        <w:rFonts w:hint="default"/>
      </w:rPr>
    </w:lvl>
    <w:lvl w:ilvl="1">
      <w:start w:val="6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7FA35C8B"/>
    <w:multiLevelType w:val="singleLevel"/>
    <w:tmpl w:val="040C0001"/>
    <w:lvl w:ilvl="0">
      <w:numFmt w:val="bullet"/>
      <w:lvlText w:val=""/>
      <w:lvlJc w:val="left"/>
      <w:pPr>
        <w:tabs>
          <w:tab w:val="num" w:pos="360"/>
        </w:tabs>
        <w:ind w:left="360" w:hanging="360"/>
      </w:pPr>
      <w:rPr>
        <w:rFonts w:ascii="Symbol" w:hAnsi="Symbol" w:hint="default"/>
      </w:rPr>
    </w:lvl>
  </w:abstractNum>
  <w:abstractNum w:abstractNumId="11" w15:restartNumberingAfterBreak="0">
    <w:nsid w:val="7FFE7E1C"/>
    <w:multiLevelType w:val="singleLevel"/>
    <w:tmpl w:val="7C88D94A"/>
    <w:lvl w:ilvl="0">
      <w:numFmt w:val="bullet"/>
      <w:lvlText w:val="-"/>
      <w:lvlJc w:val="left"/>
      <w:pPr>
        <w:tabs>
          <w:tab w:val="num" w:pos="717"/>
        </w:tabs>
        <w:ind w:left="717" w:hanging="360"/>
      </w:pPr>
      <w:rPr>
        <w:rFonts w:ascii="Times New Roman" w:hAnsi="Times New Roman" w:hint="default"/>
      </w:rPr>
    </w:lvl>
  </w:abstractNum>
  <w:num w:numId="1" w16cid:durableId="750389013">
    <w:abstractNumId w:val="5"/>
  </w:num>
  <w:num w:numId="2" w16cid:durableId="825902079">
    <w:abstractNumId w:val="8"/>
  </w:num>
  <w:num w:numId="3" w16cid:durableId="1661889978">
    <w:abstractNumId w:val="4"/>
  </w:num>
  <w:num w:numId="4" w16cid:durableId="74866584">
    <w:abstractNumId w:val="7"/>
  </w:num>
  <w:num w:numId="5" w16cid:durableId="2027708755">
    <w:abstractNumId w:val="1"/>
  </w:num>
  <w:num w:numId="6" w16cid:durableId="45373696">
    <w:abstractNumId w:val="0"/>
  </w:num>
  <w:num w:numId="7" w16cid:durableId="95367115">
    <w:abstractNumId w:val="9"/>
  </w:num>
  <w:num w:numId="8" w16cid:durableId="984703862">
    <w:abstractNumId w:val="10"/>
  </w:num>
  <w:num w:numId="9" w16cid:durableId="1109668404">
    <w:abstractNumId w:val="3"/>
  </w:num>
  <w:num w:numId="10" w16cid:durableId="1392651821">
    <w:abstractNumId w:val="2"/>
  </w:num>
  <w:num w:numId="11" w16cid:durableId="463621386">
    <w:abstractNumId w:val="6"/>
  </w:num>
  <w:num w:numId="12" w16cid:durableId="7359047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986"/>
    <w:rsid w:val="00056986"/>
    <w:rsid w:val="000E659A"/>
    <w:rsid w:val="001D1D22"/>
    <w:rsid w:val="0023495D"/>
    <w:rsid w:val="00290E6A"/>
    <w:rsid w:val="00364D97"/>
    <w:rsid w:val="0037122A"/>
    <w:rsid w:val="003C0020"/>
    <w:rsid w:val="004149C5"/>
    <w:rsid w:val="004B7198"/>
    <w:rsid w:val="00516B05"/>
    <w:rsid w:val="0056056A"/>
    <w:rsid w:val="005F35A3"/>
    <w:rsid w:val="005F43BF"/>
    <w:rsid w:val="00634F4E"/>
    <w:rsid w:val="006356D0"/>
    <w:rsid w:val="00676E00"/>
    <w:rsid w:val="006A2897"/>
    <w:rsid w:val="0073426E"/>
    <w:rsid w:val="007461E7"/>
    <w:rsid w:val="007A44CE"/>
    <w:rsid w:val="00851847"/>
    <w:rsid w:val="00872313"/>
    <w:rsid w:val="00941CBA"/>
    <w:rsid w:val="00991A2B"/>
    <w:rsid w:val="00A351BA"/>
    <w:rsid w:val="00A46A58"/>
    <w:rsid w:val="00B00BDA"/>
    <w:rsid w:val="00B92455"/>
    <w:rsid w:val="00B93FC2"/>
    <w:rsid w:val="00BA3439"/>
    <w:rsid w:val="00D54728"/>
    <w:rsid w:val="00DE54A9"/>
    <w:rsid w:val="00E64F98"/>
    <w:rsid w:val="00EF1439"/>
    <w:rsid w:val="00F72C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47F5E4C"/>
  <w15:docId w15:val="{09D483ED-8A0D-456A-9007-6D091CFE5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qFormat/>
    <w:pPr>
      <w:keepNext/>
      <w:jc w:val="center"/>
      <w:outlineLvl w:val="0"/>
    </w:pPr>
    <w:rPr>
      <w:rFonts w:ascii="Bookman Old Style" w:hAnsi="Bookman Old Style"/>
      <w:b/>
      <w:i/>
      <w:color w:val="0000FF"/>
      <w:sz w:val="24"/>
    </w:rPr>
  </w:style>
  <w:style w:type="paragraph" w:styleId="Titre2">
    <w:name w:val="heading 2"/>
    <w:basedOn w:val="Normal"/>
    <w:next w:val="Normal"/>
    <w:qFormat/>
    <w:pPr>
      <w:keepNext/>
      <w:jc w:val="center"/>
      <w:outlineLvl w:val="1"/>
    </w:pPr>
    <w:rPr>
      <w:rFonts w:ascii="Bookman Old Style" w:hAnsi="Bookman Old Style"/>
      <w:b/>
      <w:color w:val="0000FF"/>
      <w:sz w:val="22"/>
    </w:rPr>
  </w:style>
  <w:style w:type="paragraph" w:styleId="Titre3">
    <w:name w:val="heading 3"/>
    <w:basedOn w:val="Normal"/>
    <w:next w:val="Normal"/>
    <w:qFormat/>
    <w:pPr>
      <w:keepNext/>
      <w:jc w:val="right"/>
      <w:outlineLvl w:val="2"/>
    </w:pPr>
    <w:rPr>
      <w:rFonts w:ascii="Bookman Old Style" w:hAnsi="Bookman Old Style"/>
      <w:i/>
      <w:sz w:val="24"/>
    </w:rPr>
  </w:style>
  <w:style w:type="paragraph" w:styleId="Titre4">
    <w:name w:val="heading 4"/>
    <w:basedOn w:val="Normal"/>
    <w:next w:val="Normal"/>
    <w:qFormat/>
    <w:pPr>
      <w:keepNext/>
      <w:spacing w:before="120"/>
      <w:jc w:val="center"/>
      <w:outlineLvl w:val="3"/>
    </w:pPr>
    <w:rPr>
      <w:rFonts w:ascii="Bookman Old Style" w:hAnsi="Bookman Old Style"/>
      <w:b/>
      <w:i/>
      <w:sz w:val="24"/>
    </w:rPr>
  </w:style>
  <w:style w:type="paragraph" w:styleId="Titre5">
    <w:name w:val="heading 5"/>
    <w:basedOn w:val="Normal"/>
    <w:next w:val="Normal"/>
    <w:qFormat/>
    <w:pPr>
      <w:keepNext/>
      <w:jc w:val="center"/>
      <w:outlineLvl w:val="4"/>
    </w:pPr>
    <w:rPr>
      <w:rFonts w:ascii="Bookman Old Style" w:hAnsi="Bookman Old Style"/>
      <w:i/>
      <w:sz w:val="24"/>
    </w:rPr>
  </w:style>
  <w:style w:type="paragraph" w:styleId="Titre6">
    <w:name w:val="heading 6"/>
    <w:basedOn w:val="Normal"/>
    <w:next w:val="Normal"/>
    <w:qFormat/>
    <w:pPr>
      <w:keepNext/>
      <w:jc w:val="right"/>
      <w:outlineLvl w:val="5"/>
    </w:pPr>
    <w:rPr>
      <w:rFonts w:ascii="Bookman Old Style" w:hAnsi="Bookman Old Style"/>
      <w:b/>
      <w:i/>
      <w:sz w:val="24"/>
    </w:rPr>
  </w:style>
  <w:style w:type="paragraph" w:styleId="Titre7">
    <w:name w:val="heading 7"/>
    <w:basedOn w:val="Normal"/>
    <w:next w:val="Normal"/>
    <w:qFormat/>
    <w:pPr>
      <w:keepNext/>
      <w:spacing w:before="120"/>
      <w:jc w:val="both"/>
      <w:outlineLvl w:val="6"/>
    </w:pPr>
    <w:rPr>
      <w:rFonts w:ascii="Bookman Old Style" w:hAnsi="Bookman Old Style"/>
      <w: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Textedebulles">
    <w:name w:val="Balloon Text"/>
    <w:basedOn w:val="Normal"/>
    <w:link w:val="TextedebullesCar"/>
    <w:uiPriority w:val="99"/>
    <w:semiHidden/>
    <w:unhideWhenUsed/>
    <w:rsid w:val="005F35A3"/>
    <w:rPr>
      <w:rFonts w:ascii="Tahoma" w:hAnsi="Tahoma" w:cs="Tahoma"/>
      <w:sz w:val="16"/>
      <w:szCs w:val="16"/>
    </w:rPr>
  </w:style>
  <w:style w:type="character" w:customStyle="1" w:styleId="TextedebullesCar">
    <w:name w:val="Texte de bulles Car"/>
    <w:basedOn w:val="Policepardfaut"/>
    <w:link w:val="Textedebulles"/>
    <w:uiPriority w:val="99"/>
    <w:semiHidden/>
    <w:rsid w:val="005F35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500</Words>
  <Characters>2865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PRESIDENT DELEGUE DE LA SOCIETE</vt:lpstr>
    </vt:vector>
  </TitlesOfParts>
  <Company>.</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PRESIDENT DELEGUE DE LA SOCIETE</dc:title>
  <dc:creator>P3</dc:creator>
  <cp:lastModifiedBy>Ashley BAILLY</cp:lastModifiedBy>
  <cp:revision>6</cp:revision>
  <cp:lastPrinted>2012-05-07T14:39:00Z</cp:lastPrinted>
  <dcterms:created xsi:type="dcterms:W3CDTF">2022-04-29T04:59:00Z</dcterms:created>
  <dcterms:modified xsi:type="dcterms:W3CDTF">2023-04-04T06:48:00Z</dcterms:modified>
</cp:coreProperties>
</file>